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tbl>
      <w:tblPr>
        <w:tblStyle w:val="4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287"/>
        <w:gridCol w:w="1098"/>
        <w:gridCol w:w="1107"/>
        <w:gridCol w:w="993"/>
        <w:gridCol w:w="855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填报单位：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衡阳市广播电视台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2022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《政风行风热线》节目工作经费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中共衡阳市委宣传部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衡阳市广播电视台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坚持“纠风为民、服务衡阳”的节目理念，深入基层，为民解忧，旨在解决人民群众最关心、最直接、最现实的利益问题。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节目搭建了党政和人民群众沟通交流的桥梁，切实纠正有关职能部门不作为、乱作为、慢作为，损害群众利益的不正之风。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sz w:val="21"/>
              </w:rPr>
              <w:pict>
                <v:line id="_x0000_s2052" o:spid="_x0000_s2052" o:spt="20" style="position:absolute;left:0pt;flip:y;margin-left:-5.15pt;margin-top:343.55pt;height:0.75pt;width:106.5pt;z-index:251660288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eastAsia="仿宋_GB2312"/>
                <w:color w:val="000000"/>
                <w:kern w:val="0"/>
                <w:szCs w:val="21"/>
              </w:rPr>
              <w:pict>
                <v:shape id="_x0000_s2050" o:spid="_x0000_s2050" o:spt="32" type="#_x0000_t32" style="position:absolute;left:0pt;flip:y;margin-left:-131.8pt;margin-top:290.95pt;height:1.15pt;width:57.6pt;z-index:251658240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eastAsia="仿宋_GB2312"/>
                <w:color w:val="000000"/>
                <w:kern w:val="0"/>
                <w:szCs w:val="21"/>
              </w:rPr>
              <w:pict>
                <v:shape id="_x0000_s2051" o:spid="_x0000_s2051" o:spt="32" type="#_x0000_t32" style="position:absolute;left:0pt;flip:y;margin-left:-177.55pt;margin-top:238.15pt;height:0.6pt;width:57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《政风行风热线》播出实际完成率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期数；</w:t>
            </w:r>
            <w:r>
              <w:rPr>
                <w:rFonts w:eastAsia="仿宋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96期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全年《政风行风热线》制作播出超100期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《政风行风热线》播出质量达标率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播出质量；停播率≤0%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</w:t>
            </w:r>
            <w:r>
              <w:rPr>
                <w:rFonts w:eastAsia="仿宋_GB2312"/>
                <w:color w:val="000000"/>
                <w:kern w:val="0"/>
                <w:szCs w:val="21"/>
              </w:rPr>
              <w:t>政风行风热线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》</w:t>
            </w:r>
            <w:r>
              <w:rPr>
                <w:rFonts w:eastAsia="仿宋_GB2312"/>
                <w:color w:val="000000"/>
                <w:kern w:val="0"/>
                <w:szCs w:val="21"/>
              </w:rPr>
              <w:t>全年按时按质按量制作播出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《政风行风热线》解决问题及时率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无拖延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解决问题情况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全年栏目播出即解决问题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成本节约率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预算及决算数额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全年支出总额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未</w:t>
            </w:r>
            <w:r>
              <w:rPr>
                <w:rFonts w:eastAsia="仿宋_GB2312"/>
                <w:color w:val="000000"/>
                <w:kern w:val="0"/>
                <w:szCs w:val="21"/>
              </w:rPr>
              <w:t>突破上年度决算数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sz w:val="21"/>
              </w:rPr>
              <w:pict>
                <v:line id="_x0000_s2053" o:spid="_x0000_s2053" o:spt="20" style="position:absolute;left:0pt;flip:y;margin-left:-62.65pt;margin-top:0.7pt;height:0.75pt;width:107.25pt;z-index:251661312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</w:p>
          <w:p>
            <w:pPr>
              <w:widowControl/>
              <w:ind w:firstLine="210" w:firstLineChars="1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ind w:firstLine="210" w:firstLineChars="1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无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公益性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《政风行风热线》节目致力于解决百姓最关心、最直接、最现实的利益问题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每年相关问题解决数量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高效监督、有效整治政府职能部门及行业乱象，切实解决一大批百姓身边的突出问题。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提升广大市民环保意识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生态效益影响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通过在节目中播放环保方面的公益广告，做好“节能减排”的大众教育工作，提升听众们的环保意识。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《政风行风热线》的持续影响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持续影响力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节目为老百姓解决更多实实在在的问题，为我市政风行风建设带来持续的正面影响。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为老百姓答疑解惑，排忧解难满意度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满意度；</w:t>
            </w:r>
            <w:r>
              <w:rPr>
                <w:rFonts w:eastAsia="仿宋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为老百姓答疑解惑，排忧解难满意度90%以上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beforeLines="5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</w:rPr>
        <w:t>刘天成</w:t>
      </w:r>
      <w:r>
        <w:rPr>
          <w:rFonts w:ascii="Times New Roman" w:hAnsi="Times New Roman" w:eastAsia="仿宋_GB2312"/>
          <w:sz w:val="24"/>
        </w:rPr>
        <w:t xml:space="preserve">      填报日期：</w:t>
      </w:r>
      <w:r>
        <w:rPr>
          <w:rFonts w:hint="eastAsia" w:ascii="Times New Roman" w:hAnsi="Times New Roman" w:eastAsia="仿宋_GB2312"/>
          <w:sz w:val="24"/>
        </w:rPr>
        <w:t>2023年3月20日</w:t>
      </w:r>
      <w:r>
        <w:rPr>
          <w:rFonts w:ascii="Times New Roman" w:hAnsi="Times New Roman" w:eastAsia="仿宋_GB2312"/>
          <w:sz w:val="24"/>
        </w:rPr>
        <w:t xml:space="preserve">     联系电话：</w:t>
      </w:r>
      <w:r>
        <w:rPr>
          <w:rFonts w:hint="eastAsia" w:ascii="Times New Roman" w:hAnsi="Times New Roman" w:eastAsia="仿宋_GB2312"/>
          <w:sz w:val="24"/>
        </w:rPr>
        <w:t>18821807093</w:t>
      </w:r>
      <w:r>
        <w:rPr>
          <w:rFonts w:ascii="Times New Roman" w:hAnsi="Times New Roman" w:eastAsia="仿宋_GB2312"/>
          <w:sz w:val="24"/>
        </w:rPr>
        <w:t xml:space="preserve">     </w:t>
      </w:r>
      <w:r>
        <w:rPr>
          <w:rFonts w:hint="eastAsia" w:ascii="Times New Roman" w:hAnsi="Times New Roman" w:eastAsia="仿宋_GB2312"/>
          <w:sz w:val="24"/>
        </w:rPr>
        <w:t xml:space="preserve">      </w:t>
      </w:r>
      <w:r>
        <w:rPr>
          <w:rFonts w:ascii="Times New Roman" w:hAnsi="Times New Roman" w:eastAsia="仿宋_GB2312"/>
          <w:sz w:val="24"/>
        </w:rPr>
        <w:t>单位负责人签字：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910"/>
    <w:rsid w:val="001C2586"/>
    <w:rsid w:val="003F3910"/>
    <w:rsid w:val="00400955"/>
    <w:rsid w:val="0043607B"/>
    <w:rsid w:val="006B74EB"/>
    <w:rsid w:val="00736524"/>
    <w:rsid w:val="00844E84"/>
    <w:rsid w:val="00854F01"/>
    <w:rsid w:val="00A01B81"/>
    <w:rsid w:val="00B255F8"/>
    <w:rsid w:val="00BA58DB"/>
    <w:rsid w:val="00BE3441"/>
    <w:rsid w:val="00C469A2"/>
    <w:rsid w:val="00CE2933"/>
    <w:rsid w:val="00E7523B"/>
    <w:rsid w:val="00EE7C42"/>
    <w:rsid w:val="00F60690"/>
    <w:rsid w:val="7EEFF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0"/>
    <customShpInfo spid="_x0000_s2051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1002</Characters>
  <Lines>8</Lines>
  <Paragraphs>2</Paragraphs>
  <TotalTime>30</TotalTime>
  <ScaleCrop>false</ScaleCrop>
  <LinksUpToDate>false</LinksUpToDate>
  <CharactersWithSpaces>1175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2023-03-22T10:26:00Z</dcterms:created>
  <dc:creator>Administrator</dc:creator>
  <cp:lastModifiedBy>kylin</cp:lastModifiedBy>
  <cp:lastPrinted>2023-03-27T09:29:09Z</cp:lastPrinted>
  <dcterms:modified xsi:type="dcterms:W3CDTF">2023-03-27T09:30:02Z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