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D1" w:rsidRDefault="007373A5">
      <w:pPr>
        <w:rPr>
          <w:rFonts w:ascii="Times New Roman" w:eastAsia="黑体" w:hAnsi="Times New Roman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tbl>
      <w:tblPr>
        <w:tblW w:w="9999" w:type="dxa"/>
        <w:jc w:val="center"/>
        <w:tblLayout w:type="fixed"/>
        <w:tblLook w:val="04A0"/>
      </w:tblPr>
      <w:tblGrid>
        <w:gridCol w:w="1363"/>
        <w:gridCol w:w="1020"/>
        <w:gridCol w:w="1110"/>
        <w:gridCol w:w="1125"/>
        <w:gridCol w:w="1110"/>
        <w:gridCol w:w="255"/>
        <w:gridCol w:w="810"/>
        <w:gridCol w:w="210"/>
        <w:gridCol w:w="960"/>
        <w:gridCol w:w="765"/>
        <w:gridCol w:w="300"/>
        <w:gridCol w:w="971"/>
      </w:tblGrid>
      <w:tr w:rsidR="00A357D1">
        <w:trPr>
          <w:trHeight w:val="549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57D1" w:rsidRDefault="007373A5">
            <w:pPr>
              <w:ind w:firstLineChars="800" w:firstLine="2880"/>
              <w:rPr>
                <w:rFonts w:ascii="Times New Roman" w:eastAsia="方正小标宋_GBK" w:hAnsi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部门整体支出绩效自评表</w:t>
            </w:r>
          </w:p>
        </w:tc>
      </w:tr>
      <w:tr w:rsidR="00A357D1">
        <w:trPr>
          <w:trHeight w:val="270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填报单位：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衡阳市广播电视台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（盖章）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2022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A357D1">
        <w:trPr>
          <w:trHeight w:val="48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衡阳市广播电视台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资金执行率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得分</w:t>
            </w:r>
          </w:p>
        </w:tc>
      </w:tr>
      <w:tr w:rsidR="00A357D1">
        <w:trPr>
          <w:trHeight w:val="395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年度预算</w:t>
            </w:r>
          </w:p>
          <w:p w:rsidR="00A357D1" w:rsidRDefault="007373A5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申请（万元）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资金总额：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9034.23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9264.83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50" w:firstLine="105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150" w:firstLine="315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100" w:firstLine="21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357D1">
        <w:trPr>
          <w:trHeight w:val="37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按收入性质分：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                        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按支出性质分：</w:t>
            </w:r>
          </w:p>
        </w:tc>
      </w:tr>
      <w:tr w:rsidR="00A357D1">
        <w:trPr>
          <w:trHeight w:val="355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其中：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一般公共预算收入：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3056.98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其中：基本支出：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6764.59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A357D1">
        <w:trPr>
          <w:trHeight w:val="385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400" w:firstLine="840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350" w:firstLine="735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项目支出：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2269.64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A357D1">
        <w:trPr>
          <w:trHeight w:val="385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357D1">
        <w:trPr>
          <w:trHeight w:val="375"/>
          <w:jc w:val="center"/>
        </w:trPr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800" w:firstLine="168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其他资金：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5977.25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ind w:firstLineChars="800" w:firstLine="168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A357D1">
        <w:trPr>
          <w:trHeight w:val="609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部门职能职责概述</w:t>
            </w:r>
          </w:p>
        </w:tc>
        <w:tc>
          <w:tcPr>
            <w:tcW w:w="86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ascii="宋体" w:hAnsi="宋体" w:cs="宋体" w:hint="eastAsia"/>
                <w:szCs w:val="21"/>
              </w:rPr>
              <w:t>衡阳市广播电视台为市政府直属正处级公益类事业单位，主要职能是贯彻执行党和国家有关新闻宣传、文艺宣传的方针政策和法律法规，是党和政府及人民群众的喉舌。负责本台广播电视（含报刊）新闻宣传、文艺宣传和广告宣传等工作；负责本台广播电视节目的采编、制作、审核、播放、交流、传输及中央和省级广播电视的转播等工作；负责本台广播电视节目在互联网上的维护、管理工作。负责审查本台广告的经营、播出等其他工作以及承办市委、市人民政府交办的其他事项。</w:t>
            </w:r>
            <w:bookmarkEnd w:id="0"/>
          </w:p>
        </w:tc>
      </w:tr>
      <w:tr w:rsidR="00A357D1">
        <w:trPr>
          <w:trHeight w:val="609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整体绩效</w:t>
            </w:r>
          </w:p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86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：围绕市委、市政府中心工作，在市委宣传部的安排部署下，组织开展新闻宣传活动，达到宣传实效。</w:t>
            </w:r>
          </w:p>
          <w:p w:rsidR="00A357D1" w:rsidRDefault="007373A5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：切实抓好意识形态领域各项工作，确保舆论导向正确和新闻队伍的纯洁性。</w:t>
            </w:r>
          </w:p>
          <w:p w:rsidR="00A357D1" w:rsidRDefault="007373A5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：确保全年广播电视安全播出责任事故率为零，重要保障期台内停播率为零。</w:t>
            </w:r>
          </w:p>
          <w:p w:rsidR="00A357D1" w:rsidRDefault="007373A5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：宣传创优和对上对外宣传</w:t>
            </w:r>
            <w:r>
              <w:rPr>
                <w:rFonts w:ascii="宋体" w:hAnsi="宋体" w:cs="宋体"/>
                <w:szCs w:val="21"/>
              </w:rPr>
              <w:t>“</w:t>
            </w:r>
            <w:r>
              <w:rPr>
                <w:rFonts w:ascii="宋体" w:hAnsi="宋体" w:cs="宋体"/>
                <w:szCs w:val="21"/>
              </w:rPr>
              <w:t>稳中求进</w:t>
            </w:r>
            <w:r>
              <w:rPr>
                <w:rFonts w:ascii="宋体" w:hAnsi="宋体" w:cs="宋体"/>
                <w:szCs w:val="21"/>
              </w:rPr>
              <w:t>”</w:t>
            </w:r>
            <w:r>
              <w:rPr>
                <w:rFonts w:ascii="宋体" w:hAnsi="宋体" w:cs="宋体"/>
                <w:szCs w:val="21"/>
              </w:rPr>
              <w:t>，继续在全省名列前茅。</w:t>
            </w:r>
          </w:p>
          <w:p w:rsidR="00A357D1" w:rsidRDefault="007373A5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：倾力打造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个品牌栏目，使之成为我市的文化名片和品牌；举办</w:t>
            </w:r>
            <w:r>
              <w:rPr>
                <w:rFonts w:ascii="宋体" w:hAnsi="宋体" w:cs="宋体"/>
                <w:szCs w:val="21"/>
              </w:rPr>
              <w:t>1-2</w:t>
            </w:r>
            <w:r>
              <w:rPr>
                <w:rFonts w:ascii="宋体" w:hAnsi="宋体" w:cs="宋体"/>
                <w:szCs w:val="21"/>
              </w:rPr>
              <w:t>场规格高、影响大的大型文艺活动。</w:t>
            </w:r>
          </w:p>
        </w:tc>
      </w:tr>
      <w:tr w:rsidR="00A357D1">
        <w:trPr>
          <w:trHeight w:val="763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-138.75pt;margin-top:33.85pt;width:68.55pt;height:0;z-index:251659264" o:connectortype="straight"/>
              </w:pic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pict>
                <v:shape id="_x0000_s2050" type="#_x0000_t32" style="position:absolute;left:0;text-align:left;margin-left:-190.2pt;margin-top:66.2pt;width:67.35pt;height:.55pt;flip:y;z-index:251658240" o:connectortype="straight"/>
              </w:pict>
            </w:r>
            <w:r w:rsidRPr="00A357D1">
              <w:pict>
                <v:line id="_x0000_s2052" style="position:absolute;left:0;text-align:left;z-index:251660288" from="-7.4pt,151.05pt" to="113.35pt,151.1pt" filled="t"/>
              </w:pict>
            </w:r>
            <w:r w:rsidR="007373A5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部门整体支出年度绩效</w:t>
            </w:r>
            <w:r w:rsidR="00270FF6" w:rsidRPr="00A357D1">
              <w:lastRenderedPageBreak/>
              <w:pict>
                <v:line id="_x0000_s2053" style="position:absolute;left:0;text-align:left;flip:y;z-index:251661312;mso-position-horizontal-relative:text;mso-position-vertical-relative:text" from="-4.55pt,.45pt" to="63.7pt,1.2pt" filled="t"/>
              </w:pict>
            </w:r>
            <w:r w:rsidR="007373A5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一级指标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年度</w:t>
            </w:r>
          </w:p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实际</w:t>
            </w:r>
          </w:p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偏差原因</w:t>
            </w:r>
          </w:p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分析及</w:t>
            </w:r>
          </w:p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改进措施</w:t>
            </w:r>
          </w:p>
        </w:tc>
      </w:tr>
      <w:tr w:rsidR="00A357D1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产出</w:t>
            </w:r>
          </w:p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</w:t>
            </w:r>
          </w:p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在职人员</w:t>
            </w:r>
          </w:p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57D1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广播电视安全播出责任事故率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=0%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=0%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100" w:firstLine="21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57D1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年度部门预算完成</w:t>
            </w:r>
            <w:r>
              <w:rPr>
                <w:rFonts w:ascii="宋体" w:hAnsi="宋体" w:cs="宋体"/>
                <w:szCs w:val="21"/>
              </w:rPr>
              <w:lastRenderedPageBreak/>
              <w:t>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lastRenderedPageBreak/>
              <w:t xml:space="preserve">　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≥85%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57D1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一般公用支出压减率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kern w:val="0"/>
                <w:szCs w:val="21"/>
              </w:rPr>
              <w:t>≥</w:t>
            </w:r>
            <w:r>
              <w:rPr>
                <w:rFonts w:ascii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15%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57D1">
        <w:trPr>
          <w:trHeight w:val="365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bookmarkStart w:id="1" w:name="_GoBack"/>
            <w:bookmarkEnd w:id="1"/>
          </w:p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效益</w:t>
            </w:r>
          </w:p>
          <w:p w:rsidR="00A357D1" w:rsidRDefault="007373A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指标</w:t>
            </w:r>
          </w:p>
          <w:p w:rsidR="00A357D1" w:rsidRDefault="007373A5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40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分）</w:t>
            </w:r>
          </w:p>
          <w:p w:rsidR="00A357D1" w:rsidRDefault="00A357D1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  <w:p w:rsidR="00A357D1" w:rsidRDefault="00A357D1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经济效</w:t>
            </w:r>
          </w:p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组织经营</w:t>
            </w:r>
          </w:p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收入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较上年</w:t>
            </w:r>
          </w:p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增加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广告收益及其他经营收入较上年增加</w:t>
            </w:r>
            <w:r>
              <w:rPr>
                <w:rFonts w:cs="宋体" w:hint="eastAsia"/>
                <w:kern w:val="0"/>
                <w:szCs w:val="21"/>
              </w:rPr>
              <w:t>314</w:t>
            </w:r>
            <w:r>
              <w:rPr>
                <w:rFonts w:cs="宋体" w:hint="eastAsia"/>
                <w:kern w:val="0"/>
                <w:szCs w:val="21"/>
              </w:rPr>
              <w:t>万元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广告收入增幅较上年显著提高，仍存在收入提升空间</w:t>
            </w:r>
          </w:p>
        </w:tc>
      </w:tr>
      <w:tr w:rsidR="00A357D1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社会效</w:t>
            </w:r>
          </w:p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传播正能量，丰富百姓生活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57D1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生态效</w:t>
            </w:r>
          </w:p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提高社会公众环保意识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57D1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弘扬和传播衡阳本土历史文化，促进全市经济社会可持续发展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57D1">
        <w:trPr>
          <w:trHeight w:val="340"/>
          <w:jc w:val="center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观众和听众满意度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kern w:val="0"/>
                <w:szCs w:val="21"/>
              </w:rPr>
              <w:t>90%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57D1">
        <w:trPr>
          <w:trHeight w:val="340"/>
          <w:jc w:val="center"/>
        </w:trPr>
        <w:tc>
          <w:tcPr>
            <w:tcW w:w="6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150" w:firstLine="315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7373A5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7D1" w:rsidRDefault="00A357D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:rsidR="00A357D1" w:rsidRDefault="007373A5" w:rsidP="00270FF6">
      <w:pPr>
        <w:spacing w:beforeLines="5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4"/>
        </w:rPr>
        <w:t>填表人：</w:t>
      </w:r>
      <w:r>
        <w:rPr>
          <w:rFonts w:ascii="Times New Roman" w:eastAsia="仿宋_GB2312" w:hAnsi="Times New Roman" w:hint="eastAsia"/>
          <w:sz w:val="24"/>
        </w:rPr>
        <w:t>刘天成</w:t>
      </w:r>
      <w:r>
        <w:rPr>
          <w:rFonts w:ascii="Times New Roman" w:eastAsia="仿宋_GB2312" w:hAnsi="Times New Roman"/>
          <w:sz w:val="24"/>
        </w:rPr>
        <w:t xml:space="preserve">    </w:t>
      </w:r>
      <w:r>
        <w:rPr>
          <w:rFonts w:ascii="Times New Roman" w:eastAsia="仿宋_GB2312" w:hAnsi="Times New Roman" w:hint="eastAsia"/>
          <w:sz w:val="24"/>
        </w:rPr>
        <w:t xml:space="preserve">  </w:t>
      </w:r>
      <w:r>
        <w:rPr>
          <w:rFonts w:ascii="Times New Roman" w:eastAsia="仿宋_GB2312" w:hAnsi="Times New Roman"/>
          <w:sz w:val="24"/>
        </w:rPr>
        <w:t>填报日期：</w:t>
      </w:r>
      <w:r>
        <w:rPr>
          <w:rFonts w:ascii="Times New Roman" w:eastAsia="仿宋_GB2312" w:hAnsi="Times New Roman" w:hint="eastAsia"/>
          <w:sz w:val="24"/>
        </w:rPr>
        <w:t>2023</w:t>
      </w:r>
      <w:r>
        <w:rPr>
          <w:rFonts w:ascii="Times New Roman" w:eastAsia="仿宋_GB2312" w:hAnsi="Times New Roman" w:hint="eastAsia"/>
          <w:sz w:val="24"/>
        </w:rPr>
        <w:t>年</w:t>
      </w:r>
      <w:r>
        <w:rPr>
          <w:rFonts w:ascii="Times New Roman" w:eastAsia="仿宋_GB2312" w:hAnsi="Times New Roman" w:hint="eastAsia"/>
          <w:sz w:val="24"/>
        </w:rPr>
        <w:t>3</w:t>
      </w:r>
      <w:r>
        <w:rPr>
          <w:rFonts w:ascii="Times New Roman" w:eastAsia="仿宋_GB2312" w:hAnsi="Times New Roman" w:hint="eastAsia"/>
          <w:sz w:val="24"/>
        </w:rPr>
        <w:t>月</w:t>
      </w:r>
      <w:r>
        <w:rPr>
          <w:rFonts w:ascii="Times New Roman" w:eastAsia="仿宋_GB2312" w:hAnsi="Times New Roman" w:hint="eastAsia"/>
          <w:sz w:val="24"/>
        </w:rPr>
        <w:t>20</w:t>
      </w:r>
      <w:r>
        <w:rPr>
          <w:rFonts w:ascii="Times New Roman" w:eastAsia="仿宋_GB2312" w:hAnsi="Times New Roman" w:hint="eastAsia"/>
          <w:sz w:val="24"/>
        </w:rPr>
        <w:t>日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 w:hint="eastAsia"/>
          <w:sz w:val="24"/>
        </w:rPr>
        <w:t xml:space="preserve">  </w:t>
      </w:r>
      <w:r>
        <w:rPr>
          <w:rFonts w:ascii="Times New Roman" w:eastAsia="仿宋_GB2312" w:hAnsi="Times New Roman"/>
          <w:sz w:val="24"/>
        </w:rPr>
        <w:t>联系电话：</w:t>
      </w:r>
      <w:r>
        <w:rPr>
          <w:rFonts w:ascii="Times New Roman" w:eastAsia="仿宋_GB2312" w:hAnsi="Times New Roman" w:hint="eastAsia"/>
          <w:sz w:val="24"/>
        </w:rPr>
        <w:t>18821807093</w:t>
      </w:r>
      <w:r>
        <w:rPr>
          <w:rFonts w:ascii="Times New Roman" w:eastAsia="仿宋_GB2312" w:hAnsi="Times New Roman"/>
          <w:sz w:val="24"/>
        </w:rPr>
        <w:t xml:space="preserve">       </w:t>
      </w:r>
      <w:r>
        <w:rPr>
          <w:rFonts w:ascii="Times New Roman" w:eastAsia="仿宋_GB2312" w:hAnsi="Times New Roman" w:hint="eastAsia"/>
          <w:sz w:val="24"/>
        </w:rPr>
        <w:t xml:space="preserve">      </w:t>
      </w:r>
      <w:r>
        <w:rPr>
          <w:rFonts w:ascii="Times New Roman" w:eastAsia="仿宋_GB2312" w:hAnsi="Times New Roman"/>
          <w:sz w:val="24"/>
        </w:rPr>
        <w:t>单位负责人签字：</w:t>
      </w:r>
    </w:p>
    <w:p w:rsidR="00A357D1" w:rsidRDefault="00A357D1"/>
    <w:sectPr w:rsidR="00A357D1" w:rsidSect="00A3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3A5" w:rsidRDefault="007373A5" w:rsidP="00270FF6">
      <w:r>
        <w:separator/>
      </w:r>
    </w:p>
  </w:endnote>
  <w:endnote w:type="continuationSeparator" w:id="1">
    <w:p w:rsidR="007373A5" w:rsidRDefault="007373A5" w:rsidP="00270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3A5" w:rsidRDefault="007373A5" w:rsidP="00270FF6">
      <w:r>
        <w:separator/>
      </w:r>
    </w:p>
  </w:footnote>
  <w:footnote w:type="continuationSeparator" w:id="1">
    <w:p w:rsidR="007373A5" w:rsidRDefault="007373A5" w:rsidP="00270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898"/>
    <w:rsid w:val="001D49E5"/>
    <w:rsid w:val="00270FF6"/>
    <w:rsid w:val="002A6922"/>
    <w:rsid w:val="003A14D4"/>
    <w:rsid w:val="004176B8"/>
    <w:rsid w:val="00452E4C"/>
    <w:rsid w:val="00594898"/>
    <w:rsid w:val="00621C40"/>
    <w:rsid w:val="0064703D"/>
    <w:rsid w:val="00672D07"/>
    <w:rsid w:val="006A28BB"/>
    <w:rsid w:val="00712C24"/>
    <w:rsid w:val="007373A5"/>
    <w:rsid w:val="00737E5C"/>
    <w:rsid w:val="007D380A"/>
    <w:rsid w:val="00A357D1"/>
    <w:rsid w:val="00CA27E1"/>
    <w:rsid w:val="00DA6E7D"/>
    <w:rsid w:val="00EB25EB"/>
    <w:rsid w:val="7ADA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D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35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3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357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357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2023-03-27T09:15:00Z</cp:lastPrinted>
  <dcterms:created xsi:type="dcterms:W3CDTF">2023-03-15T11:01:00Z</dcterms:created>
  <dcterms:modified xsi:type="dcterms:W3CDTF">2023-09-15T01:58:00Z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